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29CF" w14:textId="77777777" w:rsidR="00AB4E06" w:rsidRPr="00263448" w:rsidRDefault="008A38D5" w:rsidP="00AB4E06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</w:rPr>
      </w:pPr>
      <w:r w:rsidRPr="0026344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11422EC" wp14:editId="05F63F98">
            <wp:simplePos x="0" y="0"/>
            <wp:positionH relativeFrom="column">
              <wp:posOffset>1681480</wp:posOffset>
            </wp:positionH>
            <wp:positionV relativeFrom="page">
              <wp:posOffset>-28575</wp:posOffset>
            </wp:positionV>
            <wp:extent cx="2498725" cy="10928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FM_Fond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04E8D" w14:textId="49789AA1" w:rsidR="008A38D5" w:rsidRPr="00CC670B" w:rsidRDefault="008A38D5" w:rsidP="00AB4E06">
      <w:pPr>
        <w:pStyle w:val="NormalWeb"/>
        <w:spacing w:before="0" w:beforeAutospacing="0" w:after="0" w:afterAutospacing="0"/>
        <w:ind w:left="4248"/>
        <w:rPr>
          <w:rStyle w:val="lev"/>
          <w:rFonts w:ascii="Arial" w:hAnsi="Arial" w:cs="Arial"/>
          <w:b w:val="0"/>
          <w:bCs w:val="0"/>
          <w:i/>
          <w:iCs/>
          <w:sz w:val="22"/>
          <w:szCs w:val="22"/>
        </w:rPr>
      </w:pPr>
      <w:r w:rsidRPr="00CC670B">
        <w:rPr>
          <w:rStyle w:val="lev"/>
          <w:rFonts w:ascii="Arial" w:hAnsi="Arial" w:cs="Arial"/>
          <w:b w:val="0"/>
          <w:bCs w:val="0"/>
          <w:i/>
          <w:iCs/>
          <w:sz w:val="22"/>
          <w:szCs w:val="22"/>
        </w:rPr>
        <w:t xml:space="preserve">Communiqué de presse du </w:t>
      </w:r>
      <w:r w:rsidR="001A547E" w:rsidRPr="00CC670B">
        <w:rPr>
          <w:rStyle w:val="lev"/>
          <w:rFonts w:ascii="Arial" w:hAnsi="Arial" w:cs="Arial"/>
          <w:b w:val="0"/>
          <w:bCs w:val="0"/>
          <w:i/>
          <w:iCs/>
          <w:sz w:val="22"/>
          <w:szCs w:val="22"/>
        </w:rPr>
        <w:t>1</w:t>
      </w:r>
      <w:r w:rsidR="005E7736" w:rsidRPr="00CC670B">
        <w:rPr>
          <w:rStyle w:val="lev"/>
          <w:rFonts w:ascii="Arial" w:hAnsi="Arial" w:cs="Arial"/>
          <w:b w:val="0"/>
          <w:bCs w:val="0"/>
          <w:i/>
          <w:iCs/>
          <w:sz w:val="22"/>
          <w:szCs w:val="22"/>
        </w:rPr>
        <w:t>1</w:t>
      </w:r>
      <w:r w:rsidRPr="00CC670B">
        <w:rPr>
          <w:rStyle w:val="lev"/>
          <w:rFonts w:ascii="Arial" w:hAnsi="Arial" w:cs="Arial"/>
          <w:b w:val="0"/>
          <w:bCs w:val="0"/>
          <w:i/>
          <w:iCs/>
          <w:sz w:val="22"/>
          <w:szCs w:val="22"/>
        </w:rPr>
        <w:t xml:space="preserve"> janvier 202</w:t>
      </w:r>
      <w:r w:rsidR="001A547E" w:rsidRPr="00CC670B">
        <w:rPr>
          <w:rStyle w:val="lev"/>
          <w:rFonts w:ascii="Arial" w:hAnsi="Arial" w:cs="Arial"/>
          <w:b w:val="0"/>
          <w:bCs w:val="0"/>
          <w:i/>
          <w:iCs/>
          <w:sz w:val="22"/>
          <w:szCs w:val="22"/>
        </w:rPr>
        <w:t>3</w:t>
      </w:r>
      <w:r w:rsidRPr="00CC670B">
        <w:rPr>
          <w:rStyle w:val="lev"/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48A6B371" w14:textId="77777777" w:rsidR="0002583A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</w:rPr>
      </w:pPr>
    </w:p>
    <w:p w14:paraId="5F4D44F3" w14:textId="0CFBF582" w:rsidR="0002583A" w:rsidRPr="0002583A" w:rsidRDefault="0002583A" w:rsidP="0002583A">
      <w:pPr>
        <w:pStyle w:val="NormalWeb"/>
        <w:spacing w:before="0" w:beforeAutospacing="0" w:after="0" w:afterAutospacing="0"/>
        <w:jc w:val="center"/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</w:pPr>
      <w:r w:rsidRPr="0002583A">
        <w:rPr>
          <w:rStyle w:val="lev"/>
          <w:rFonts w:ascii="Arial" w:hAnsi="Arial" w:cs="Arial"/>
          <w:color w:val="FF0000"/>
          <w:sz w:val="28"/>
          <w:szCs w:val="28"/>
        </w:rPr>
        <w:t>BILAN/ PERSPECTIVES</w:t>
      </w:r>
    </w:p>
    <w:p w14:paraId="325B0E12" w14:textId="39063EEA" w:rsidR="0002583A" w:rsidRPr="00CC670B" w:rsidRDefault="0002583A" w:rsidP="0002583A">
      <w:pPr>
        <w:pStyle w:val="NormalWeb"/>
        <w:spacing w:before="0" w:beforeAutospacing="0" w:after="0" w:afterAutospacing="0"/>
        <w:jc w:val="center"/>
        <w:rPr>
          <w:rStyle w:val="lev"/>
          <w:rFonts w:ascii="Arial" w:hAnsi="Arial" w:cs="Arial"/>
          <w:sz w:val="28"/>
          <w:szCs w:val="28"/>
        </w:rPr>
      </w:pPr>
      <w:r w:rsidRPr="00263448">
        <w:rPr>
          <w:rStyle w:val="lev"/>
          <w:rFonts w:ascii="Arial" w:hAnsi="Arial" w:cs="Arial"/>
          <w:sz w:val="28"/>
          <w:szCs w:val="28"/>
        </w:rPr>
        <w:t>Le Grimaldi Forum Monaco sur tous les fronts en 2023 !</w:t>
      </w:r>
    </w:p>
    <w:p w14:paraId="6A37A2AD" w14:textId="638A2B9A" w:rsidR="0002583A" w:rsidRPr="00263448" w:rsidRDefault="0002583A" w:rsidP="0002583A">
      <w:pPr>
        <w:pStyle w:val="NormalWeb"/>
        <w:spacing w:before="0" w:beforeAutospacing="0" w:after="0" w:afterAutospacing="0"/>
        <w:jc w:val="center"/>
        <w:rPr>
          <w:rStyle w:val="lev"/>
          <w:rFonts w:ascii="Arial" w:hAnsi="Arial" w:cs="Arial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</w:rPr>
        <w:br/>
      </w:r>
      <w:r w:rsidRPr="00263448">
        <w:rPr>
          <w:rStyle w:val="lev"/>
          <w:rFonts w:ascii="Arial" w:hAnsi="Arial" w:cs="Arial"/>
          <w:sz w:val="22"/>
          <w:szCs w:val="22"/>
        </w:rPr>
        <w:t xml:space="preserve">Près de </w:t>
      </w:r>
      <w:r w:rsidR="003C359F">
        <w:rPr>
          <w:rStyle w:val="lev"/>
          <w:rFonts w:ascii="Arial" w:hAnsi="Arial" w:cs="Arial"/>
          <w:sz w:val="22"/>
          <w:szCs w:val="22"/>
        </w:rPr>
        <w:t>5</w:t>
      </w:r>
      <w:r w:rsidRPr="00263448">
        <w:rPr>
          <w:rStyle w:val="lev"/>
          <w:rFonts w:ascii="Arial" w:hAnsi="Arial" w:cs="Arial"/>
          <w:sz w:val="22"/>
          <w:szCs w:val="22"/>
        </w:rPr>
        <w:t xml:space="preserve">00 clients et partenaires étaient réunis </w:t>
      </w:r>
      <w:r>
        <w:rPr>
          <w:rStyle w:val="lev"/>
          <w:rFonts w:ascii="Arial" w:hAnsi="Arial" w:cs="Arial"/>
          <w:sz w:val="22"/>
          <w:szCs w:val="22"/>
        </w:rPr>
        <w:t>hier</w:t>
      </w:r>
      <w:r w:rsidRPr="00263448">
        <w:rPr>
          <w:rStyle w:val="lev"/>
          <w:rFonts w:ascii="Arial" w:hAnsi="Arial" w:cs="Arial"/>
          <w:sz w:val="22"/>
          <w:szCs w:val="22"/>
        </w:rPr>
        <w:t xml:space="preserve"> au Grimaldi Forum pour son rendez-vous annuel dressant, dans la convivialité de l’épiphanie, le bilan et les perspectives du </w:t>
      </w:r>
      <w:r>
        <w:rPr>
          <w:rStyle w:val="lev"/>
          <w:rFonts w:ascii="Arial" w:hAnsi="Arial" w:cs="Arial"/>
          <w:sz w:val="22"/>
          <w:szCs w:val="22"/>
        </w:rPr>
        <w:t>c</w:t>
      </w:r>
      <w:r w:rsidRPr="00263448">
        <w:rPr>
          <w:rStyle w:val="lev"/>
          <w:rFonts w:ascii="Arial" w:hAnsi="Arial" w:cs="Arial"/>
          <w:sz w:val="22"/>
          <w:szCs w:val="22"/>
        </w:rPr>
        <w:t>entre international de congrès et de culture de la Principauté.</w:t>
      </w:r>
    </w:p>
    <w:p w14:paraId="7368B464" w14:textId="77777777" w:rsidR="0002583A" w:rsidRPr="00263448" w:rsidRDefault="0002583A" w:rsidP="0002583A">
      <w:pPr>
        <w:pStyle w:val="NormalWeb"/>
        <w:spacing w:before="0" w:beforeAutospacing="0" w:after="0" w:afterAutospacing="0"/>
        <w:jc w:val="both"/>
        <w:rPr>
          <w:rStyle w:val="lev"/>
          <w:rFonts w:ascii="Arial" w:hAnsi="Arial" w:cs="Arial"/>
          <w:sz w:val="20"/>
          <w:szCs w:val="20"/>
        </w:rPr>
      </w:pPr>
    </w:p>
    <w:p w14:paraId="12DD4F9A" w14:textId="77777777" w:rsidR="0002583A" w:rsidRPr="00263448" w:rsidRDefault="0002583A" w:rsidP="0002583A">
      <w:pPr>
        <w:pStyle w:val="NormalWeb"/>
        <w:spacing w:before="0" w:beforeAutospacing="0" w:after="0" w:afterAutospacing="0"/>
        <w:jc w:val="both"/>
        <w:rPr>
          <w:rStyle w:val="lev"/>
          <w:rFonts w:ascii="Arial" w:hAnsi="Arial" w:cs="Arial"/>
          <w:sz w:val="22"/>
          <w:szCs w:val="22"/>
        </w:rPr>
      </w:pPr>
      <w:r w:rsidRPr="00263448">
        <w:rPr>
          <w:rStyle w:val="lev"/>
          <w:rFonts w:ascii="Arial" w:hAnsi="Arial" w:cs="Arial"/>
          <w:sz w:val="22"/>
          <w:szCs w:val="22"/>
        </w:rPr>
        <w:t>La reprise est en marche</w:t>
      </w:r>
    </w:p>
    <w:p w14:paraId="4F437061" w14:textId="769CFC8E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Renouant avec la tradition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de cet évènement, suspendu pendant 2 ans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, 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>la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Directrice Générale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du GF,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Sylvie </w:t>
      </w:r>
      <w:proofErr w:type="spellStart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Biancheri</w:t>
      </w:r>
      <w:proofErr w:type="spellEnd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, a tout d’abord fait le point sur l’évolution de l’activité 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du  centre 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depuis 2020 : malgré le 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>grand arrêt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dû à la Covid cette année-là, près de 60 événements, monégasques et français, ont pu être accueillis, grâce au soutien des Autorités de la Principauté ; 2021 a repris avec 82 manifestations et une clientèle venant majoritairement de France et d’Europe ; 2022 a confirmé 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>la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reprise en marche avec plus de 100 événements au compteur et le retour de la clientèle d’Outre-Atlantique. 2023 se profile dans la suite logique de cette évolution, et malgré des incertitudes conjoncturelles qu’il faut compenser par toujours plus d’agilité et de flexibilité, le GFM demeure résolument optimiste !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</w:r>
      <w:r w:rsidRPr="00263448">
        <w:rPr>
          <w:rStyle w:val="lev"/>
          <w:rFonts w:ascii="Arial" w:hAnsi="Arial" w:cs="Arial"/>
          <w:sz w:val="22"/>
          <w:szCs w:val="22"/>
        </w:rPr>
        <w:t>Le présentiel, une valeur sûre</w:t>
      </w:r>
      <w:r w:rsidRPr="00263448">
        <w:rPr>
          <w:rStyle w:val="lev"/>
          <w:rFonts w:ascii="Arial" w:hAnsi="Arial" w:cs="Arial"/>
          <w:sz w:val="22"/>
          <w:szCs w:val="22"/>
        </w:rPr>
        <w:br/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2022 a permis de renouer avec des manifestations hautement fréquentées, à l’instar des meilleurs clients récurrents du GFM, dont certains ont battu des records, comme Luxe Pack avec 9 500 visiteurs, en progression de 5% par rapport à 2019, année exceptionnelle, ou encore Les Assises avec 3 000 participants et 9 400 RV B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to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B ! Même s’il a vocation à devenir un complément souvent utile, le distanciel ne peut se substituer au présentiel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pour créer la cohésion et dynamiser les échanges et le business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 ! </w:t>
      </w:r>
    </w:p>
    <w:p w14:paraId="693B243C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sz w:val="22"/>
          <w:szCs w:val="22"/>
        </w:rPr>
      </w:pPr>
    </w:p>
    <w:p w14:paraId="1CE9FA53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  <w:lang w:val="fr-MC"/>
        </w:rPr>
      </w:pPr>
      <w:r w:rsidRPr="00263448">
        <w:rPr>
          <w:rStyle w:val="lev"/>
          <w:rFonts w:ascii="Arial" w:hAnsi="Arial" w:cs="Arial"/>
          <w:sz w:val="22"/>
          <w:szCs w:val="22"/>
          <w:lang w:val="fr-MC"/>
        </w:rPr>
        <w:t>CMB Monaco x Grimaldi Forum, une histoire qui dure</w:t>
      </w:r>
    </w:p>
    <w:p w14:paraId="5735048A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Un satisfecit pour le Grimaldi Forum Monaco et pour tous ses partenaires, au premier rang desquels se trouve bien sûr le Gouvernement Princier mais aussi CMB Monaco, qui a reconduit ce 10 janvier, pour la 18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  <w:vertAlign w:val="superscript"/>
        </w:rPr>
        <w:t>ème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fois, sa convention de mécénat avec le centre de congrès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>.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>C’est u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n partenariat fidèle, entre deux entités qui partagent les mêmes valeurs, et innovent cette année avec un nouveau projet commun dans le domaine de la Responsabilité Sociétale, </w:t>
      </w:r>
      <w:r w:rsidRPr="00263448">
        <w:rPr>
          <w:rFonts w:ascii="Arial" w:hAnsi="Arial" w:cs="Arial"/>
          <w:color w:val="000000"/>
          <w:sz w:val="22"/>
          <w:szCs w:val="22"/>
        </w:rPr>
        <w:t xml:space="preserve">au profit de l’Association </w:t>
      </w:r>
      <w:r w:rsidRPr="00263448">
        <w:rPr>
          <w:rFonts w:ascii="Arial" w:hAnsi="Arial" w:cs="Arial"/>
          <w:i/>
          <w:iCs/>
          <w:color w:val="000000"/>
          <w:sz w:val="22"/>
          <w:szCs w:val="22"/>
        </w:rPr>
        <w:t>Les Enfants de Frankie</w:t>
      </w:r>
      <w:r w:rsidRPr="002634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(voir communiqué annexe)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>.</w:t>
      </w:r>
    </w:p>
    <w:p w14:paraId="27FBF96D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</w:rPr>
        <w:br/>
      </w:r>
      <w:r w:rsidRPr="00263448">
        <w:rPr>
          <w:rStyle w:val="lev"/>
          <w:rFonts w:ascii="Arial" w:hAnsi="Arial" w:cs="Arial"/>
          <w:sz w:val="22"/>
          <w:szCs w:val="22"/>
        </w:rPr>
        <w:t>Du green à la RSE, il n’y avait qu’un pas…</w:t>
      </w:r>
      <w:r w:rsidRPr="00263448">
        <w:rPr>
          <w:rStyle w:val="lev"/>
          <w:rFonts w:ascii="Arial" w:hAnsi="Arial" w:cs="Arial"/>
          <w:sz w:val="22"/>
          <w:szCs w:val="22"/>
        </w:rPr>
        <w:br/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Pionnier du green avec une certification ISO 14001 depuis 2008, le GFM est sur le chemin d’une certification ISO 20121. Liée au secteur événementiel, cette certification a pour objectif d’attester de l’engagement RSE du Grimaldi Forum, d’ores et déjà officialisé dans sa charte de Responsabilité Sociétale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en ligne sur son site web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(voir charte en annexe).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Parmi les autres grands projets RSE pour 2023, et en complément du projet mené avec CMB Monaco, la pérennisation de deux projets-pilotes menés en 2022, le télétravail d’une part et d’autre part une démarche d’éco-conception des grandes expositions estivales. </w:t>
      </w:r>
      <w:r w:rsidRPr="00263448">
        <w:rPr>
          <w:rStyle w:val="lev"/>
          <w:rFonts w:ascii="Arial" w:hAnsi="Arial" w:cs="Arial"/>
          <w:b w:val="0"/>
          <w:bCs w:val="0"/>
          <w:i/>
          <w:iCs/>
          <w:sz w:val="22"/>
          <w:szCs w:val="22"/>
        </w:rPr>
        <w:t>Last but not least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, le Grimaldi Forum annonce également la mise à disposition d’une journée de temps de travail pour chacun de ses salariés permanents au profit d’une association citoyenne de la Principauté.</w:t>
      </w:r>
    </w:p>
    <w:p w14:paraId="089C9588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</w:p>
    <w:p w14:paraId="7A212818" w14:textId="36ED11B8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263448">
        <w:rPr>
          <w:rStyle w:val="lev"/>
          <w:rFonts w:ascii="Arial" w:hAnsi="Arial" w:cs="Arial"/>
          <w:sz w:val="22"/>
          <w:szCs w:val="22"/>
        </w:rPr>
        <w:t>Le Grimaldi Forum s’agrandit</w:t>
      </w:r>
      <w:r w:rsidRPr="00263448">
        <w:rPr>
          <w:rStyle w:val="lev"/>
          <w:rFonts w:ascii="Arial" w:hAnsi="Arial" w:cs="Arial"/>
          <w:sz w:val="22"/>
          <w:szCs w:val="22"/>
        </w:rPr>
        <w:br/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Intégré dans le projet </w:t>
      </w:r>
      <w:proofErr w:type="spellStart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Mareterra</w:t>
      </w:r>
      <w:proofErr w:type="spellEnd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, l’ouvrage de l’extension du bâtiment avance à grands pas et le Grimaldi Forum a déjà lancé la commercialisation de ses nouveaux espaces, 8 au total, 4 en extérieur et 4 en intérieur. Ce ne sont pas moins de 50% d’espaces d’exposition supplémentaires à venir, soit 6 000 m2 en intérieur auxquels viennent s’ajouter 2 000m2 en 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lastRenderedPageBreak/>
        <w:t>extérieur, qui séduiront indéniablement tous les clients internationaux. Un projet présenté en VR 360° à l’aide d’un outil exceptionnel qui permet également de visualiser les espaces existants du Grimaldi Forum vides et en exploitation</w:t>
      </w:r>
      <w:r w:rsidR="00B953C0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Un atelier réalité virtuelle qui a séduit les invités de cette soirée !</w:t>
      </w:r>
    </w:p>
    <w:p w14:paraId="650C0891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</w:p>
    <w:p w14:paraId="19B19997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  <w:r w:rsidRPr="00263448">
        <w:rPr>
          <w:rStyle w:val="lev"/>
          <w:rFonts w:ascii="Arial" w:hAnsi="Arial" w:cs="Arial"/>
          <w:sz w:val="22"/>
          <w:szCs w:val="22"/>
        </w:rPr>
        <w:t>La saison culturelle se poursuit avec brio pour ce premier semestre 2023 :</w:t>
      </w:r>
      <w:r w:rsidRPr="00263448">
        <w:rPr>
          <w:rStyle w:val="lev"/>
          <w:rFonts w:ascii="Arial" w:hAnsi="Arial" w:cs="Arial"/>
          <w:sz w:val="22"/>
          <w:szCs w:val="22"/>
        </w:rPr>
        <w:br/>
      </w:r>
      <w:r w:rsidRPr="00263448">
        <w:rPr>
          <w:rStyle w:val="lev"/>
          <w:rFonts w:ascii="Arial" w:hAnsi="Arial" w:cs="Arial"/>
          <w:sz w:val="22"/>
          <w:szCs w:val="22"/>
        </w:rPr>
        <w:br/>
        <w:t>Elle fait la part belle au rire :</w:t>
      </w:r>
    </w:p>
    <w:p w14:paraId="4D5DF372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&gt; </w:t>
      </w:r>
      <w:r w:rsidRPr="00263448">
        <w:rPr>
          <w:rStyle w:val="lev"/>
          <w:rFonts w:ascii="Arial" w:hAnsi="Arial" w:cs="Arial"/>
          <w:sz w:val="22"/>
          <w:szCs w:val="22"/>
        </w:rPr>
        <w:t>Paul Mirabel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le 12 janvier (à guichets fermés)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 xml:space="preserve">&gt; </w:t>
      </w:r>
      <w:r w:rsidRPr="00263448">
        <w:rPr>
          <w:rStyle w:val="lev"/>
          <w:rFonts w:ascii="Arial" w:hAnsi="Arial" w:cs="Arial"/>
          <w:sz w:val="22"/>
          <w:szCs w:val="22"/>
        </w:rPr>
        <w:t>Les Sérénissimes de l’Humour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du 14 au 18 mars (Elodie Poux, Olivier de Benoist, Arnaud Ducruet, Jeremy Ferrari, et un plateau multi-artistes)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 xml:space="preserve">&gt; </w:t>
      </w:r>
      <w:r w:rsidRPr="00263448">
        <w:rPr>
          <w:rStyle w:val="lev"/>
          <w:rFonts w:ascii="Arial" w:hAnsi="Arial" w:cs="Arial"/>
          <w:sz w:val="22"/>
          <w:szCs w:val="22"/>
        </w:rPr>
        <w:t xml:space="preserve">Baptiste </w:t>
      </w:r>
      <w:proofErr w:type="spellStart"/>
      <w:r w:rsidRPr="00263448">
        <w:rPr>
          <w:rStyle w:val="lev"/>
          <w:rFonts w:ascii="Arial" w:hAnsi="Arial" w:cs="Arial"/>
          <w:sz w:val="22"/>
          <w:szCs w:val="22"/>
        </w:rPr>
        <w:t>Lecaplain</w:t>
      </w:r>
      <w:proofErr w:type="spellEnd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le 2 juin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 xml:space="preserve">&gt; </w:t>
      </w:r>
      <w:r w:rsidRPr="00263448">
        <w:rPr>
          <w:rStyle w:val="lev"/>
          <w:rFonts w:ascii="Arial" w:hAnsi="Arial" w:cs="Arial"/>
          <w:sz w:val="22"/>
          <w:szCs w:val="22"/>
        </w:rPr>
        <w:t>Save the date : Roman Frayssinet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le 9 septembre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</w:r>
      <w:r w:rsidRPr="00263448">
        <w:rPr>
          <w:rStyle w:val="lev"/>
          <w:rFonts w:ascii="Arial" w:hAnsi="Arial" w:cs="Arial"/>
          <w:sz w:val="22"/>
          <w:szCs w:val="22"/>
        </w:rPr>
        <w:t>De grands concerts et spectacles sont également au programme :</w:t>
      </w:r>
      <w:r w:rsidRPr="00263448">
        <w:rPr>
          <w:rStyle w:val="lev"/>
          <w:rFonts w:ascii="Arial" w:hAnsi="Arial" w:cs="Arial"/>
          <w:sz w:val="22"/>
          <w:szCs w:val="22"/>
        </w:rPr>
        <w:br/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&gt; </w:t>
      </w:r>
      <w:r w:rsidRPr="00263448">
        <w:rPr>
          <w:rStyle w:val="lev"/>
          <w:rFonts w:ascii="Arial" w:hAnsi="Arial" w:cs="Arial"/>
          <w:sz w:val="22"/>
          <w:szCs w:val="22"/>
        </w:rPr>
        <w:t>Véronique Sanson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le 11 mars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 xml:space="preserve">&gt; </w:t>
      </w:r>
      <w:proofErr w:type="spellStart"/>
      <w:r w:rsidRPr="00263448">
        <w:rPr>
          <w:rStyle w:val="lev"/>
          <w:rFonts w:ascii="Arial" w:hAnsi="Arial" w:cs="Arial"/>
          <w:sz w:val="22"/>
          <w:szCs w:val="22"/>
        </w:rPr>
        <w:t>Yarol</w:t>
      </w:r>
      <w:proofErr w:type="spellEnd"/>
      <w:r w:rsidRPr="00263448">
        <w:rPr>
          <w:rStyle w:val="lev"/>
          <w:rFonts w:ascii="Arial" w:hAnsi="Arial" w:cs="Arial"/>
          <w:sz w:val="22"/>
          <w:szCs w:val="22"/>
        </w:rPr>
        <w:t xml:space="preserve"> </w:t>
      </w:r>
      <w:proofErr w:type="spellStart"/>
      <w:r w:rsidRPr="00263448">
        <w:rPr>
          <w:rStyle w:val="lev"/>
          <w:rFonts w:ascii="Arial" w:hAnsi="Arial" w:cs="Arial"/>
          <w:sz w:val="22"/>
          <w:szCs w:val="22"/>
        </w:rPr>
        <w:t>Poupaud</w:t>
      </w:r>
      <w:proofErr w:type="spellEnd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dans le cadre d’une </w:t>
      </w:r>
      <w:r w:rsidRPr="00263448">
        <w:rPr>
          <w:rStyle w:val="lev"/>
          <w:rFonts w:ascii="Arial" w:hAnsi="Arial" w:cs="Arial"/>
          <w:sz w:val="22"/>
          <w:szCs w:val="22"/>
        </w:rPr>
        <w:t>Thursday Live Session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exceptionnelle le 24 mars </w:t>
      </w:r>
      <w:r w:rsidRPr="00263448">
        <w:rPr>
          <w:rStyle w:val="lev"/>
          <w:rFonts w:ascii="Arial" w:hAnsi="Arial" w:cs="Arial"/>
          <w:sz w:val="22"/>
          <w:szCs w:val="22"/>
        </w:rPr>
        <w:t>(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Sans oublier les autres TLS le 2 février Don’t </w:t>
      </w:r>
      <w:proofErr w:type="spellStart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give</w:t>
      </w:r>
      <w:proofErr w:type="spellEnd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up, le 20 avril The Brooks, et le 22 juin Dr </w:t>
      </w:r>
      <w:proofErr w:type="spellStart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Feelgood</w:t>
      </w:r>
      <w:proofErr w:type="spellEnd"/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)</w:t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br/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 xml:space="preserve">&gt; </w:t>
      </w:r>
      <w:r w:rsidRPr="00263448">
        <w:rPr>
          <w:rStyle w:val="lev"/>
          <w:rFonts w:ascii="Arial" w:hAnsi="Arial" w:cs="Arial"/>
          <w:sz w:val="22"/>
          <w:szCs w:val="22"/>
        </w:rPr>
        <w:t>Save the Date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 : </w:t>
      </w:r>
      <w:r w:rsidRPr="00263448">
        <w:rPr>
          <w:rStyle w:val="lev"/>
          <w:rFonts w:ascii="Arial" w:hAnsi="Arial" w:cs="Arial"/>
          <w:sz w:val="22"/>
          <w:szCs w:val="22"/>
        </w:rPr>
        <w:t xml:space="preserve">West </w:t>
      </w:r>
      <w:proofErr w:type="spellStart"/>
      <w:r w:rsidRPr="00263448">
        <w:rPr>
          <w:rStyle w:val="lev"/>
          <w:rFonts w:ascii="Arial" w:hAnsi="Arial" w:cs="Arial"/>
          <w:sz w:val="22"/>
          <w:szCs w:val="22"/>
        </w:rPr>
        <w:t>Side</w:t>
      </w:r>
      <w:proofErr w:type="spellEnd"/>
      <w:r w:rsidRPr="00263448">
        <w:rPr>
          <w:rStyle w:val="lev"/>
          <w:rFonts w:ascii="Arial" w:hAnsi="Arial" w:cs="Arial"/>
          <w:sz w:val="22"/>
          <w:szCs w:val="22"/>
        </w:rPr>
        <w:t xml:space="preserve"> Story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>, pour 4 représentations exceptionnelles du 13 au 15 octobre</w:t>
      </w:r>
    </w:p>
    <w:p w14:paraId="28514218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</w:p>
    <w:p w14:paraId="506158DA" w14:textId="74EA0DD4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263448">
        <w:rPr>
          <w:rStyle w:val="lev"/>
          <w:rFonts w:ascii="Arial" w:hAnsi="Arial" w:cs="Arial"/>
          <w:sz w:val="22"/>
          <w:szCs w:val="22"/>
        </w:rPr>
        <w:t>Parmi les autres événements ouverts au public, il y a de la magie et de l’émotion :</w:t>
      </w:r>
      <w:r w:rsidRPr="00263448">
        <w:rPr>
          <w:rStyle w:val="lev"/>
          <w:rFonts w:ascii="Arial" w:hAnsi="Arial" w:cs="Arial"/>
          <w:sz w:val="22"/>
          <w:szCs w:val="22"/>
        </w:rPr>
        <w:br/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&gt; Avec le grand retour de </w:t>
      </w:r>
      <w:r w:rsidRPr="00263448">
        <w:rPr>
          <w:rStyle w:val="lev"/>
          <w:rFonts w:ascii="Arial" w:hAnsi="Arial" w:cs="Arial"/>
          <w:sz w:val="22"/>
          <w:szCs w:val="22"/>
        </w:rPr>
        <w:t>MAGIC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(Monaco Anime Game International) les 25 et 26 février</w:t>
      </w:r>
      <w:r w:rsidR="00B953C0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 xml:space="preserve">&gt; Avec le </w:t>
      </w:r>
      <w:r w:rsidR="00B953C0">
        <w:rPr>
          <w:rStyle w:val="lev"/>
          <w:rFonts w:ascii="Arial" w:hAnsi="Arial" w:cs="Arial"/>
          <w:sz w:val="22"/>
          <w:szCs w:val="22"/>
        </w:rPr>
        <w:t>s</w:t>
      </w:r>
      <w:r w:rsidR="00B953C0" w:rsidRPr="00B953C0">
        <w:rPr>
          <w:rStyle w:val="lev"/>
          <w:rFonts w:ascii="Arial" w:hAnsi="Arial" w:cs="Arial"/>
          <w:sz w:val="22"/>
          <w:szCs w:val="22"/>
        </w:rPr>
        <w:t>alon du Livre</w:t>
      </w:r>
      <w:r w:rsidR="00B953C0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les 15 et 16 avril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 xml:space="preserve">&gt; Le salon </w:t>
      </w:r>
      <w:r w:rsidRPr="00263448">
        <w:rPr>
          <w:rStyle w:val="lev"/>
          <w:rFonts w:ascii="Arial" w:hAnsi="Arial" w:cs="Arial"/>
          <w:sz w:val="22"/>
          <w:szCs w:val="22"/>
        </w:rPr>
        <w:t>Top Marques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du 7 au 11 juin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 xml:space="preserve">&gt; Le </w:t>
      </w:r>
      <w:r w:rsidRPr="00263448">
        <w:rPr>
          <w:rStyle w:val="lev"/>
          <w:rFonts w:ascii="Arial" w:hAnsi="Arial" w:cs="Arial"/>
          <w:sz w:val="22"/>
          <w:szCs w:val="22"/>
        </w:rPr>
        <w:t>Festival de Télévision de Monte-Carlo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du 16 au 20 juin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</w:r>
    </w:p>
    <w:p w14:paraId="419A7DA2" w14:textId="196CF418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263448">
        <w:rPr>
          <w:rStyle w:val="lev"/>
          <w:rFonts w:ascii="Arial" w:hAnsi="Arial" w:cs="Arial"/>
          <w:sz w:val="22"/>
          <w:szCs w:val="22"/>
        </w:rPr>
        <w:t>Et LE temps fort de l’été en principauté sera :</w:t>
      </w:r>
      <w:r w:rsidRPr="00263448">
        <w:rPr>
          <w:rStyle w:val="lev"/>
          <w:rFonts w:ascii="Arial" w:hAnsi="Arial" w:cs="Arial"/>
          <w:sz w:val="22"/>
          <w:szCs w:val="22"/>
        </w:rPr>
        <w:br/>
        <w:t>&gt; La grande exposition estivale du Grimaldi Forum Monaco, « Monet en pleine Lumière ».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br/>
        <w:t>Organisée du 8 juillet au 3 septembre, à l’occasion du 140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  <w:vertAlign w:val="superscript"/>
        </w:rPr>
        <w:t>ème</w:t>
      </w:r>
      <w:r w:rsidRPr="00263448"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anniversaire de la première escale de Claude Monet, à Monte-Carlo et sur la Riviera, cette exposition-événement offrira un nouveau regard sur l’œuvre du Maître, des origines de l’impressionnisme aux prémices de l’abstraction</w:t>
      </w:r>
      <w:r w:rsidR="00B953C0">
        <w:rPr>
          <w:rStyle w:val="lev"/>
          <w:rFonts w:ascii="Arial" w:hAnsi="Arial" w:cs="Arial"/>
          <w:b w:val="0"/>
          <w:bCs w:val="0"/>
          <w:sz w:val="22"/>
          <w:szCs w:val="22"/>
        </w:rPr>
        <w:t>, avec un nouveau partenaire prestigieux, le Groupe Marzocco, en complément des fidèles CMB Monaco et Sotheby’s, respectivement partenaires des expositions estivales du Grimaldi Forum depuis 18 et 7 ans.</w:t>
      </w:r>
    </w:p>
    <w:p w14:paraId="5ED292E8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  <w:r w:rsidRPr="00263448">
        <w:rPr>
          <w:rStyle w:val="lev"/>
          <w:rFonts w:ascii="Arial" w:hAnsi="Arial" w:cs="Arial"/>
          <w:sz w:val="22"/>
          <w:szCs w:val="22"/>
        </w:rPr>
        <w:t>------</w:t>
      </w:r>
    </w:p>
    <w:p w14:paraId="4F5AAD11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</w:p>
    <w:p w14:paraId="64AE3665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263448">
        <w:rPr>
          <w:rStyle w:val="lev"/>
          <w:rFonts w:ascii="Arial" w:hAnsi="Arial" w:cs="Arial"/>
          <w:sz w:val="22"/>
          <w:szCs w:val="22"/>
        </w:rPr>
        <w:t xml:space="preserve">&gt; </w:t>
      </w:r>
      <w:r>
        <w:rPr>
          <w:rStyle w:val="lev"/>
          <w:rFonts w:ascii="Arial" w:hAnsi="Arial" w:cs="Arial"/>
          <w:sz w:val="22"/>
          <w:szCs w:val="22"/>
        </w:rPr>
        <w:t>Dossiers disponibles en téléchargement :</w:t>
      </w:r>
      <w:r>
        <w:rPr>
          <w:rStyle w:val="lev"/>
          <w:rFonts w:ascii="Arial" w:hAnsi="Arial" w:cs="Arial"/>
          <w:sz w:val="22"/>
          <w:szCs w:val="22"/>
        </w:rPr>
        <w:br/>
        <w:t>-</w:t>
      </w:r>
      <w:r w:rsidRPr="00263448">
        <w:rPr>
          <w:rStyle w:val="lev"/>
          <w:rFonts w:ascii="Arial" w:hAnsi="Arial" w:cs="Arial"/>
          <w:sz w:val="22"/>
          <w:szCs w:val="22"/>
        </w:rPr>
        <w:t xml:space="preserve"> tous les détails </w:t>
      </w:r>
      <w:r>
        <w:rPr>
          <w:rStyle w:val="lev"/>
          <w:rFonts w:ascii="Arial" w:hAnsi="Arial" w:cs="Arial"/>
          <w:sz w:val="22"/>
          <w:szCs w:val="22"/>
        </w:rPr>
        <w:t xml:space="preserve">de </w:t>
      </w:r>
      <w:r w:rsidRPr="00263448">
        <w:rPr>
          <w:rStyle w:val="lev"/>
          <w:rFonts w:ascii="Arial" w:hAnsi="Arial" w:cs="Arial"/>
          <w:sz w:val="22"/>
          <w:szCs w:val="22"/>
        </w:rPr>
        <w:t>l’agenda culturel du Grimaldi Forum</w:t>
      </w:r>
      <w:r>
        <w:rPr>
          <w:rStyle w:val="lev"/>
          <w:rFonts w:ascii="Arial" w:hAnsi="Arial" w:cs="Arial"/>
          <w:sz w:val="22"/>
          <w:szCs w:val="22"/>
        </w:rPr>
        <w:t xml:space="preserve">, </w:t>
      </w:r>
      <w:r w:rsidRPr="00263448">
        <w:rPr>
          <w:rStyle w:val="lev"/>
          <w:rFonts w:ascii="Arial" w:hAnsi="Arial" w:cs="Arial"/>
          <w:sz w:val="22"/>
          <w:szCs w:val="22"/>
        </w:rPr>
        <w:t>cliquez</w:t>
      </w:r>
      <w:r>
        <w:rPr>
          <w:rStyle w:val="lev"/>
          <w:rFonts w:ascii="Arial" w:hAnsi="Arial" w:cs="Arial"/>
          <w:sz w:val="22"/>
          <w:szCs w:val="22"/>
        </w:rPr>
        <w:t xml:space="preserve"> ICI</w:t>
      </w:r>
    </w:p>
    <w:p w14:paraId="0A69BD00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</w:rPr>
        <w:t xml:space="preserve">- les </w:t>
      </w:r>
      <w:r w:rsidRPr="00263448">
        <w:rPr>
          <w:rStyle w:val="lev"/>
          <w:rFonts w:ascii="Arial" w:hAnsi="Arial" w:cs="Arial"/>
          <w:sz w:val="22"/>
          <w:szCs w:val="22"/>
        </w:rPr>
        <w:t>photo</w:t>
      </w:r>
      <w:r>
        <w:rPr>
          <w:rStyle w:val="lev"/>
          <w:rFonts w:ascii="Arial" w:hAnsi="Arial" w:cs="Arial"/>
          <w:sz w:val="22"/>
          <w:szCs w:val="22"/>
        </w:rPr>
        <w:t>s</w:t>
      </w:r>
      <w:r w:rsidRPr="00263448">
        <w:rPr>
          <w:rStyle w:val="lev"/>
          <w:rFonts w:ascii="Arial" w:hAnsi="Arial" w:cs="Arial"/>
          <w:sz w:val="22"/>
          <w:szCs w:val="22"/>
        </w:rPr>
        <w:t xml:space="preserve"> de ce rendez-vous du 10 janvier – Crédits Grimaldi Forum 2023 - JC </w:t>
      </w:r>
      <w:proofErr w:type="spellStart"/>
      <w:r w:rsidRPr="00263448">
        <w:rPr>
          <w:rStyle w:val="lev"/>
          <w:rFonts w:ascii="Arial" w:hAnsi="Arial" w:cs="Arial"/>
          <w:sz w:val="22"/>
          <w:szCs w:val="22"/>
        </w:rPr>
        <w:t>Vinaj</w:t>
      </w:r>
      <w:proofErr w:type="spellEnd"/>
      <w:r>
        <w:rPr>
          <w:rStyle w:val="lev"/>
          <w:rFonts w:ascii="Arial" w:hAnsi="Arial" w:cs="Arial"/>
          <w:sz w:val="22"/>
          <w:szCs w:val="22"/>
        </w:rPr>
        <w:t>, cliquer ICI</w:t>
      </w:r>
    </w:p>
    <w:p w14:paraId="15846997" w14:textId="77777777" w:rsidR="0002583A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</w:rPr>
        <w:t>- le communiqué sur la signature de partenariat avec CMB Monaco, cliquer ICI</w:t>
      </w:r>
    </w:p>
    <w:p w14:paraId="13D38F5D" w14:textId="77777777" w:rsidR="0002583A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</w:rPr>
        <w:t>- la charte RSE du GFM, cliquer ICI</w:t>
      </w:r>
    </w:p>
    <w:p w14:paraId="362F9D88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</w:rPr>
        <w:br/>
      </w:r>
    </w:p>
    <w:p w14:paraId="5BBB2D77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Style w:val="lev"/>
          <w:rFonts w:ascii="Arial" w:hAnsi="Arial" w:cs="Arial"/>
          <w:sz w:val="22"/>
          <w:szCs w:val="22"/>
        </w:rPr>
      </w:pPr>
    </w:p>
    <w:p w14:paraId="36CC1DE0" w14:textId="77777777" w:rsidR="0002583A" w:rsidRPr="00263448" w:rsidRDefault="0002583A" w:rsidP="000258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3448">
        <w:rPr>
          <w:rStyle w:val="lev"/>
          <w:rFonts w:ascii="Arial" w:hAnsi="Arial" w:cs="Arial"/>
          <w:sz w:val="22"/>
          <w:szCs w:val="22"/>
        </w:rPr>
        <w:t>Contact presse : </w:t>
      </w:r>
      <w:r w:rsidRPr="00263448">
        <w:rPr>
          <w:rFonts w:ascii="Arial" w:hAnsi="Arial" w:cs="Arial"/>
          <w:sz w:val="22"/>
          <w:szCs w:val="22"/>
        </w:rPr>
        <w:t xml:space="preserve">Dany </w:t>
      </w:r>
      <w:proofErr w:type="spellStart"/>
      <w:r w:rsidRPr="00263448">
        <w:rPr>
          <w:rFonts w:ascii="Arial" w:hAnsi="Arial" w:cs="Arial"/>
          <w:sz w:val="22"/>
          <w:szCs w:val="22"/>
        </w:rPr>
        <w:t>Rubrecht</w:t>
      </w:r>
      <w:proofErr w:type="spellEnd"/>
      <w:r w:rsidRPr="00263448">
        <w:rPr>
          <w:rFonts w:ascii="Arial" w:hAnsi="Arial" w:cs="Arial"/>
          <w:sz w:val="22"/>
          <w:szCs w:val="22"/>
        </w:rPr>
        <w:t xml:space="preserve"> - Directrice communication - 99 99 25 02 - </w:t>
      </w:r>
      <w:hyperlink r:id="rId5" w:history="1">
        <w:r w:rsidRPr="00263448">
          <w:rPr>
            <w:rStyle w:val="Lienhypertexte"/>
            <w:rFonts w:ascii="Arial" w:hAnsi="Arial" w:cs="Arial"/>
            <w:color w:val="E74C3C"/>
            <w:sz w:val="22"/>
            <w:szCs w:val="22"/>
            <w:u w:val="none"/>
          </w:rPr>
          <w:t>drubrecht@grimaldiforum.com</w:t>
        </w:r>
      </w:hyperlink>
    </w:p>
    <w:p w14:paraId="7E59D0D0" w14:textId="4FA2E694" w:rsidR="00837B0D" w:rsidRPr="00263448" w:rsidRDefault="00837B0D" w:rsidP="0002583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sectPr w:rsidR="00837B0D" w:rsidRPr="00263448" w:rsidSect="008D11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CE"/>
    <w:rsid w:val="00016D41"/>
    <w:rsid w:val="0002583A"/>
    <w:rsid w:val="0007175F"/>
    <w:rsid w:val="00143DE7"/>
    <w:rsid w:val="001A547E"/>
    <w:rsid w:val="00263448"/>
    <w:rsid w:val="002B2216"/>
    <w:rsid w:val="00391EB6"/>
    <w:rsid w:val="0039534C"/>
    <w:rsid w:val="003C359F"/>
    <w:rsid w:val="004F3722"/>
    <w:rsid w:val="0057475E"/>
    <w:rsid w:val="00582130"/>
    <w:rsid w:val="005E7736"/>
    <w:rsid w:val="00646F44"/>
    <w:rsid w:val="007012AC"/>
    <w:rsid w:val="00711479"/>
    <w:rsid w:val="00712571"/>
    <w:rsid w:val="00725094"/>
    <w:rsid w:val="00747CEE"/>
    <w:rsid w:val="0078631D"/>
    <w:rsid w:val="00837B0D"/>
    <w:rsid w:val="008A38D5"/>
    <w:rsid w:val="008D11E2"/>
    <w:rsid w:val="008E0E34"/>
    <w:rsid w:val="008E6F1D"/>
    <w:rsid w:val="0094252B"/>
    <w:rsid w:val="00955BFA"/>
    <w:rsid w:val="0098656C"/>
    <w:rsid w:val="00A347EA"/>
    <w:rsid w:val="00A47AEE"/>
    <w:rsid w:val="00A75CCD"/>
    <w:rsid w:val="00A924DE"/>
    <w:rsid w:val="00AA59E8"/>
    <w:rsid w:val="00AB4E06"/>
    <w:rsid w:val="00AD40ED"/>
    <w:rsid w:val="00B71645"/>
    <w:rsid w:val="00B932A4"/>
    <w:rsid w:val="00B953C0"/>
    <w:rsid w:val="00BA6ACE"/>
    <w:rsid w:val="00C05A0D"/>
    <w:rsid w:val="00C673AE"/>
    <w:rsid w:val="00CC670B"/>
    <w:rsid w:val="00CE2BEE"/>
    <w:rsid w:val="00D323BE"/>
    <w:rsid w:val="00DA0A68"/>
    <w:rsid w:val="00EB7054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BE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AC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BA6ACE"/>
    <w:rPr>
      <w:b/>
      <w:bCs/>
    </w:rPr>
  </w:style>
  <w:style w:type="character" w:styleId="Accentuation">
    <w:name w:val="Emphasis"/>
    <w:basedOn w:val="Policepardfaut"/>
    <w:uiPriority w:val="20"/>
    <w:qFormat/>
    <w:rsid w:val="00BA6ACE"/>
    <w:rPr>
      <w:i/>
      <w:iCs/>
    </w:rPr>
  </w:style>
  <w:style w:type="character" w:styleId="Lienhypertexte">
    <w:name w:val="Hyperlink"/>
    <w:basedOn w:val="Policepardfaut"/>
    <w:uiPriority w:val="99"/>
    <w:unhideWhenUsed/>
    <w:rsid w:val="00BA6AC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B9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ubrecht@grimaldiforu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993</Words>
  <Characters>5090</Characters>
  <Application>Microsoft Office Word</Application>
  <DocSecurity>0</DocSecurity>
  <Lines>115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Comptegf16</cp:lastModifiedBy>
  <cp:revision>3</cp:revision>
  <cp:lastPrinted>2023-01-06T19:15:00Z</cp:lastPrinted>
  <dcterms:created xsi:type="dcterms:W3CDTF">2023-01-09T17:52:00Z</dcterms:created>
  <dcterms:modified xsi:type="dcterms:W3CDTF">2023-01-11T08:57:00Z</dcterms:modified>
</cp:coreProperties>
</file>